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153" w14:textId="77777777" w:rsidR="00B97CBC" w:rsidRPr="00773F4B" w:rsidRDefault="00BF215F" w:rsidP="00487675">
      <w:pPr>
        <w:pStyle w:val="Masthead"/>
        <w:ind w:left="142"/>
        <w:jc w:val="center"/>
        <w:rPr>
          <w:rFonts w:asciiTheme="majorHAnsi" w:hAnsiTheme="majorHAnsi" w:cs="Arial"/>
          <w:color w:val="C00000"/>
          <w:sz w:val="28"/>
          <w:szCs w:val="28"/>
        </w:rPr>
      </w:pPr>
      <w:r w:rsidRPr="00773F4B">
        <w:rPr>
          <w:noProof/>
          <w:lang w:val="en-US" w:eastAsia="en-US"/>
        </w:rPr>
        <w:drawing>
          <wp:inline distT="0" distB="0" distL="0" distR="0" wp14:anchorId="434C9C06" wp14:editId="6D0A7635">
            <wp:extent cx="2857500" cy="438150"/>
            <wp:effectExtent l="38100" t="0" r="19050" b="114300"/>
            <wp:docPr id="2" name="Рисунок 1" descr="http://eeca.cab/static/img/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ca.cab/static/img/logo-en.png"/>
                    <pic:cNvPicPr>
                      <a:picLocks noChangeAspect="1" noChangeArrowheads="1"/>
                    </pic:cNvPicPr>
                  </pic:nvPicPr>
                  <pic:blipFill>
                    <a:blip r:embed="rId9"/>
                    <a:srcRect/>
                    <a:stretch>
                      <a:fillRect/>
                    </a:stretch>
                  </pic:blipFill>
                  <pic:spPr bwMode="auto">
                    <a:xfrm>
                      <a:off x="0" y="0"/>
                      <a:ext cx="2857500" cy="438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9289586" w14:textId="77777777" w:rsidR="00B97CBC" w:rsidRPr="00773F4B" w:rsidRDefault="00B97CBC" w:rsidP="00212D36">
      <w:pPr>
        <w:pStyle w:val="Masthead"/>
        <w:ind w:left="142"/>
        <w:jc w:val="center"/>
        <w:rPr>
          <w:rFonts w:asciiTheme="majorHAnsi" w:hAnsiTheme="majorHAnsi" w:cs="Arial"/>
          <w:b/>
          <w:bCs/>
          <w:color w:val="C00000"/>
          <w:sz w:val="36"/>
          <w:szCs w:val="36"/>
        </w:rPr>
      </w:pPr>
    </w:p>
    <w:p w14:paraId="24FD36DC" w14:textId="77777777" w:rsidR="00773F4B" w:rsidRDefault="00773F4B" w:rsidP="00773F4B">
      <w:pPr>
        <w:spacing w:line="276" w:lineRule="auto"/>
        <w:jc w:val="center"/>
        <w:rPr>
          <w:rFonts w:asciiTheme="majorHAnsi" w:hAnsiTheme="majorHAnsi"/>
          <w:b/>
          <w:sz w:val="22"/>
          <w:szCs w:val="22"/>
          <w:lang w:val="en-US"/>
        </w:rPr>
      </w:pPr>
      <w:r w:rsidRPr="00773F4B">
        <w:rPr>
          <w:rFonts w:asciiTheme="majorHAnsi" w:hAnsiTheme="majorHAnsi"/>
          <w:b/>
          <w:sz w:val="22"/>
          <w:szCs w:val="22"/>
          <w:lang w:val="en-US"/>
        </w:rPr>
        <w:t xml:space="preserve">An open letter of EECA CAB to </w:t>
      </w:r>
      <w:proofErr w:type="spellStart"/>
      <w:r w:rsidRPr="00773F4B">
        <w:rPr>
          <w:rFonts w:asciiTheme="majorHAnsi" w:hAnsiTheme="majorHAnsi"/>
          <w:b/>
          <w:sz w:val="22"/>
          <w:szCs w:val="22"/>
          <w:lang w:val="en-US"/>
        </w:rPr>
        <w:t>ViiV</w:t>
      </w:r>
      <w:proofErr w:type="spellEnd"/>
      <w:r w:rsidRPr="00773F4B">
        <w:rPr>
          <w:rFonts w:asciiTheme="majorHAnsi" w:hAnsiTheme="majorHAnsi"/>
          <w:b/>
          <w:sz w:val="22"/>
          <w:szCs w:val="22"/>
          <w:lang w:val="en-US"/>
        </w:rPr>
        <w:t xml:space="preserve"> Healthcare</w:t>
      </w:r>
      <w:r>
        <w:rPr>
          <w:rFonts w:asciiTheme="majorHAnsi" w:hAnsiTheme="majorHAnsi"/>
          <w:b/>
          <w:sz w:val="22"/>
          <w:szCs w:val="22"/>
          <w:lang w:val="en-US"/>
        </w:rPr>
        <w:t xml:space="preserve"> </w:t>
      </w:r>
    </w:p>
    <w:p w14:paraId="212E4F18" w14:textId="77777777" w:rsidR="00773F4B" w:rsidRPr="00773F4B" w:rsidRDefault="00773F4B" w:rsidP="00773F4B">
      <w:pPr>
        <w:spacing w:line="276" w:lineRule="auto"/>
        <w:jc w:val="center"/>
        <w:rPr>
          <w:rFonts w:asciiTheme="majorHAnsi" w:hAnsiTheme="majorHAnsi"/>
          <w:b/>
          <w:sz w:val="22"/>
          <w:szCs w:val="22"/>
          <w:lang w:val="en-US"/>
        </w:rPr>
      </w:pPr>
      <w:proofErr w:type="gramStart"/>
      <w:r w:rsidRPr="00773F4B">
        <w:rPr>
          <w:rFonts w:asciiTheme="majorHAnsi" w:hAnsiTheme="majorHAnsi"/>
          <w:b/>
          <w:sz w:val="22"/>
          <w:szCs w:val="22"/>
          <w:lang w:val="en-US"/>
        </w:rPr>
        <w:t>based</w:t>
      </w:r>
      <w:proofErr w:type="gramEnd"/>
      <w:r w:rsidRPr="00773F4B">
        <w:rPr>
          <w:rFonts w:asciiTheme="majorHAnsi" w:hAnsiTheme="majorHAnsi"/>
          <w:b/>
          <w:sz w:val="22"/>
          <w:szCs w:val="22"/>
          <w:lang w:val="en-US"/>
        </w:rPr>
        <w:t xml:space="preserve"> on the results of the meeting on  the 22</w:t>
      </w:r>
      <w:r w:rsidRPr="00773F4B">
        <w:rPr>
          <w:rFonts w:asciiTheme="majorHAnsi" w:hAnsiTheme="majorHAnsi"/>
          <w:b/>
          <w:sz w:val="22"/>
          <w:szCs w:val="22"/>
          <w:vertAlign w:val="superscript"/>
          <w:lang w:val="en-US"/>
        </w:rPr>
        <w:t>nd</w:t>
      </w:r>
      <w:r w:rsidRPr="00773F4B">
        <w:rPr>
          <w:rFonts w:asciiTheme="majorHAnsi" w:hAnsiTheme="majorHAnsi"/>
          <w:b/>
          <w:sz w:val="22"/>
          <w:szCs w:val="22"/>
          <w:lang w:val="en-US"/>
        </w:rPr>
        <w:t xml:space="preserve"> of October 2014</w:t>
      </w:r>
    </w:p>
    <w:p w14:paraId="089D15E7" w14:textId="77777777" w:rsidR="00773F4B" w:rsidRDefault="00773F4B" w:rsidP="00773F4B">
      <w:pPr>
        <w:spacing w:after="120" w:line="276" w:lineRule="auto"/>
        <w:jc w:val="both"/>
        <w:rPr>
          <w:rFonts w:asciiTheme="majorHAnsi" w:hAnsiTheme="majorHAnsi"/>
          <w:sz w:val="22"/>
          <w:szCs w:val="22"/>
          <w:lang w:val="en-US"/>
        </w:rPr>
      </w:pPr>
    </w:p>
    <w:p w14:paraId="0D5DEBA7" w14:textId="77777777" w:rsidR="00773F4B" w:rsidRPr="00773F4B" w:rsidRDefault="00773F4B" w:rsidP="00773F4B">
      <w:pPr>
        <w:spacing w:after="120" w:line="276" w:lineRule="auto"/>
        <w:jc w:val="both"/>
        <w:rPr>
          <w:rFonts w:asciiTheme="majorHAnsi" w:hAnsiTheme="majorHAnsi"/>
          <w:sz w:val="22"/>
          <w:szCs w:val="22"/>
          <w:lang w:val="en-US"/>
        </w:rPr>
      </w:pPr>
      <w:r w:rsidRPr="00773F4B">
        <w:rPr>
          <w:rFonts w:asciiTheme="majorHAnsi" w:hAnsiTheme="majorHAnsi"/>
          <w:sz w:val="22"/>
          <w:szCs w:val="22"/>
          <w:lang w:val="en-US"/>
        </w:rPr>
        <w:t xml:space="preserve">Eastern European and Central Asian Community Advisory Board (EECA CAB) would like to thank </w:t>
      </w:r>
      <w:proofErr w:type="spellStart"/>
      <w:r w:rsidRPr="00773F4B">
        <w:rPr>
          <w:rFonts w:asciiTheme="majorHAnsi" w:hAnsiTheme="majorHAnsi"/>
          <w:sz w:val="22"/>
          <w:szCs w:val="22"/>
          <w:lang w:val="en-US"/>
        </w:rPr>
        <w:t>ViiV</w:t>
      </w:r>
      <w:proofErr w:type="spellEnd"/>
      <w:r w:rsidRPr="00773F4B">
        <w:rPr>
          <w:rFonts w:asciiTheme="majorHAnsi" w:hAnsiTheme="majorHAnsi"/>
          <w:sz w:val="22"/>
          <w:szCs w:val="22"/>
          <w:lang w:val="en-US"/>
        </w:rPr>
        <w:t xml:space="preserve"> (hereinafter referred to as the Company) for the participation in the meeting held October 22, 2014, which was focused on clinical trials of HIV drugs, registration of these drugs in the countries of the region, prices, patent status, as well as availability in national treatment </w:t>
      </w:r>
      <w:proofErr w:type="spellStart"/>
      <w:r w:rsidRPr="00773F4B">
        <w:rPr>
          <w:rFonts w:asciiTheme="majorHAnsi" w:hAnsiTheme="majorHAnsi"/>
          <w:sz w:val="22"/>
          <w:szCs w:val="22"/>
          <w:lang w:val="en-US"/>
        </w:rPr>
        <w:t>programmes</w:t>
      </w:r>
      <w:proofErr w:type="spellEnd"/>
      <w:r w:rsidRPr="00773F4B">
        <w:rPr>
          <w:rFonts w:asciiTheme="majorHAnsi" w:hAnsiTheme="majorHAnsi"/>
          <w:sz w:val="22"/>
          <w:szCs w:val="22"/>
          <w:lang w:val="en-US"/>
        </w:rPr>
        <w:t>.</w:t>
      </w:r>
    </w:p>
    <w:p w14:paraId="67262A00" w14:textId="77777777" w:rsidR="00773F4B" w:rsidRPr="00773F4B" w:rsidRDefault="00773F4B" w:rsidP="00773F4B">
      <w:p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 xml:space="preserve">Based on the results of the meeting, EECA CAB finds it important to express its position regarding the following questions: </w:t>
      </w:r>
    </w:p>
    <w:p w14:paraId="3E263504" w14:textId="77777777" w:rsidR="00773F4B" w:rsidRPr="00773F4B" w:rsidRDefault="00773F4B" w:rsidP="00773F4B">
      <w:pPr>
        <w:pStyle w:val="ListParagraph"/>
        <w:numPr>
          <w:ilvl w:val="0"/>
          <w:numId w:val="8"/>
        </w:num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 xml:space="preserve">EECA CAB would like to thank the Company for its readiness to cooperate in the field of </w:t>
      </w:r>
      <w:proofErr w:type="spellStart"/>
      <w:r w:rsidRPr="00773F4B">
        <w:rPr>
          <w:rFonts w:asciiTheme="majorHAnsi" w:eastAsiaTheme="minorEastAsia" w:hAnsiTheme="majorHAnsi"/>
          <w:sz w:val="22"/>
          <w:szCs w:val="22"/>
          <w:lang w:val="en-US" w:eastAsia="ru-RU"/>
        </w:rPr>
        <w:t>of</w:t>
      </w:r>
      <w:proofErr w:type="spellEnd"/>
      <w:r w:rsidRPr="00773F4B">
        <w:rPr>
          <w:rFonts w:asciiTheme="majorHAnsi" w:eastAsiaTheme="minorEastAsia" w:hAnsiTheme="majorHAnsi"/>
          <w:sz w:val="22"/>
          <w:szCs w:val="22"/>
          <w:lang w:val="en-US" w:eastAsia="ru-RU"/>
        </w:rPr>
        <w:t xml:space="preserve"> pricing policy and product supply, and urges the Company to continue this cooperation. EECA CAB is ready to inform the Company about cases of exorbitantly high prices for the Company’s drugs charged by distributors or local offices.</w:t>
      </w:r>
    </w:p>
    <w:p w14:paraId="5ACCAD53" w14:textId="77777777" w:rsidR="00773F4B" w:rsidRPr="00773F4B" w:rsidRDefault="00773F4B" w:rsidP="00773F4B">
      <w:pPr>
        <w:pStyle w:val="ListParagraph"/>
        <w:numPr>
          <w:ilvl w:val="0"/>
          <w:numId w:val="8"/>
        </w:num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 xml:space="preserve">EECA CAB believes that in order to mitigate the risk of treatment interruptions, which could happen after the withdrawal of the donor </w:t>
      </w:r>
      <w:proofErr w:type="spellStart"/>
      <w:r w:rsidRPr="00773F4B">
        <w:rPr>
          <w:rFonts w:asciiTheme="majorHAnsi" w:eastAsiaTheme="minorEastAsia" w:hAnsiTheme="majorHAnsi"/>
          <w:sz w:val="22"/>
          <w:szCs w:val="22"/>
          <w:lang w:val="en-US" w:eastAsia="ru-RU"/>
        </w:rPr>
        <w:t>programmes</w:t>
      </w:r>
      <w:proofErr w:type="spellEnd"/>
      <w:r w:rsidRPr="00773F4B">
        <w:rPr>
          <w:rFonts w:asciiTheme="majorHAnsi" w:eastAsiaTheme="minorEastAsia" w:hAnsiTheme="majorHAnsi"/>
          <w:sz w:val="22"/>
          <w:szCs w:val="22"/>
          <w:lang w:val="en-US" w:eastAsia="ru-RU"/>
        </w:rPr>
        <w:t xml:space="preserve">, the Company should take steps to register its drugs in the countries of the region where they have not been registered yet, especially in those countries where the drugs are supplied through donor </w:t>
      </w:r>
      <w:proofErr w:type="spellStart"/>
      <w:r w:rsidRPr="00773F4B">
        <w:rPr>
          <w:rFonts w:asciiTheme="majorHAnsi" w:eastAsiaTheme="minorEastAsia" w:hAnsiTheme="majorHAnsi"/>
          <w:sz w:val="22"/>
          <w:szCs w:val="22"/>
          <w:lang w:val="en-US" w:eastAsia="ru-RU"/>
        </w:rPr>
        <w:t>programmes</w:t>
      </w:r>
      <w:proofErr w:type="spellEnd"/>
      <w:r w:rsidRPr="00773F4B">
        <w:rPr>
          <w:rFonts w:asciiTheme="majorHAnsi" w:eastAsiaTheme="minorEastAsia" w:hAnsiTheme="majorHAnsi"/>
          <w:sz w:val="22"/>
          <w:szCs w:val="22"/>
          <w:lang w:val="en-US" w:eastAsia="ru-RU"/>
        </w:rPr>
        <w:t xml:space="preserve"> only. We ask the Company to take into account the high burden of the epidemic when registering prices, and to ensure access to the Company’s drugs at the prices not exceeding the procurement prices within the Global Fund </w:t>
      </w:r>
      <w:proofErr w:type="spellStart"/>
      <w:r w:rsidRPr="00773F4B">
        <w:rPr>
          <w:rFonts w:asciiTheme="majorHAnsi" w:eastAsiaTheme="minorEastAsia" w:hAnsiTheme="majorHAnsi"/>
          <w:sz w:val="22"/>
          <w:szCs w:val="22"/>
          <w:lang w:val="en-US" w:eastAsia="ru-RU"/>
        </w:rPr>
        <w:t>programmes</w:t>
      </w:r>
      <w:proofErr w:type="spellEnd"/>
      <w:r w:rsidRPr="00773F4B">
        <w:rPr>
          <w:rFonts w:asciiTheme="majorHAnsi" w:eastAsiaTheme="minorEastAsia" w:hAnsiTheme="majorHAnsi"/>
          <w:sz w:val="22"/>
          <w:szCs w:val="22"/>
          <w:lang w:val="en-US" w:eastAsia="ru-RU"/>
        </w:rPr>
        <w:t>.</w:t>
      </w:r>
    </w:p>
    <w:p w14:paraId="79221EF1" w14:textId="77777777" w:rsidR="00773F4B" w:rsidRPr="00773F4B" w:rsidRDefault="00773F4B" w:rsidP="00773F4B">
      <w:pPr>
        <w:pStyle w:val="ListParagraph"/>
        <w:numPr>
          <w:ilvl w:val="0"/>
          <w:numId w:val="8"/>
        </w:num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We urge the Company to ensure prompt registration of the drugs “</w:t>
      </w:r>
      <w:proofErr w:type="spellStart"/>
      <w:r w:rsidRPr="00773F4B">
        <w:rPr>
          <w:rFonts w:asciiTheme="majorHAnsi" w:eastAsiaTheme="minorEastAsia" w:hAnsiTheme="majorHAnsi"/>
          <w:sz w:val="22"/>
          <w:szCs w:val="22"/>
          <w:lang w:val="en-US" w:eastAsia="ru-RU"/>
        </w:rPr>
        <w:t>Tivicay</w:t>
      </w:r>
      <w:proofErr w:type="spellEnd"/>
      <w:r w:rsidRPr="00773F4B">
        <w:rPr>
          <w:rFonts w:asciiTheme="majorHAnsi" w:eastAsiaTheme="minorEastAsia" w:hAnsiTheme="majorHAnsi"/>
          <w:sz w:val="22"/>
          <w:szCs w:val="22"/>
          <w:lang w:val="en-US" w:eastAsia="ru-RU"/>
        </w:rPr>
        <w:t>” (</w:t>
      </w:r>
      <w:proofErr w:type="spellStart"/>
      <w:r w:rsidRPr="00773F4B">
        <w:rPr>
          <w:rFonts w:asciiTheme="majorHAnsi" w:eastAsiaTheme="minorEastAsia" w:hAnsiTheme="majorHAnsi"/>
          <w:sz w:val="22"/>
          <w:szCs w:val="22"/>
          <w:lang w:val="en-US" w:eastAsia="ru-RU"/>
        </w:rPr>
        <w:t>dolutegravir</w:t>
      </w:r>
      <w:proofErr w:type="spellEnd"/>
      <w:r w:rsidRPr="00773F4B">
        <w:rPr>
          <w:rFonts w:asciiTheme="majorHAnsi" w:eastAsiaTheme="minorEastAsia" w:hAnsiTheme="majorHAnsi"/>
          <w:sz w:val="22"/>
          <w:szCs w:val="22"/>
          <w:lang w:val="en-US" w:eastAsia="ru-RU"/>
        </w:rPr>
        <w:t>) and “</w:t>
      </w:r>
      <w:proofErr w:type="spellStart"/>
      <w:r w:rsidRPr="00773F4B">
        <w:rPr>
          <w:rFonts w:asciiTheme="majorHAnsi" w:eastAsiaTheme="minorEastAsia" w:hAnsiTheme="majorHAnsi"/>
          <w:sz w:val="22"/>
          <w:szCs w:val="22"/>
          <w:lang w:val="en-US" w:eastAsia="ru-RU"/>
        </w:rPr>
        <w:t>Triumeq</w:t>
      </w:r>
      <w:proofErr w:type="spellEnd"/>
      <w:r w:rsidRPr="00773F4B">
        <w:rPr>
          <w:rFonts w:asciiTheme="majorHAnsi" w:eastAsiaTheme="minorEastAsia" w:hAnsiTheme="majorHAnsi"/>
          <w:sz w:val="22"/>
          <w:szCs w:val="22"/>
          <w:lang w:val="en-US" w:eastAsia="ru-RU"/>
        </w:rPr>
        <w:t>” (</w:t>
      </w:r>
      <w:proofErr w:type="spellStart"/>
      <w:r w:rsidRPr="00773F4B">
        <w:rPr>
          <w:rFonts w:asciiTheme="majorHAnsi" w:eastAsiaTheme="minorEastAsia" w:hAnsiTheme="majorHAnsi"/>
          <w:sz w:val="22"/>
          <w:szCs w:val="22"/>
          <w:lang w:val="en-US" w:eastAsia="ru-RU"/>
        </w:rPr>
        <w:t>abacavir</w:t>
      </w:r>
      <w:proofErr w:type="spellEnd"/>
      <w:r w:rsidRPr="00773F4B">
        <w:rPr>
          <w:rFonts w:asciiTheme="majorHAnsi" w:eastAsiaTheme="minorEastAsia" w:hAnsiTheme="majorHAnsi"/>
          <w:sz w:val="22"/>
          <w:szCs w:val="22"/>
          <w:lang w:val="en-US" w:eastAsia="ru-RU"/>
        </w:rPr>
        <w:t xml:space="preserve">/ </w:t>
      </w:r>
      <w:proofErr w:type="spellStart"/>
      <w:r w:rsidRPr="00773F4B">
        <w:rPr>
          <w:rFonts w:asciiTheme="majorHAnsi" w:eastAsiaTheme="minorEastAsia" w:hAnsiTheme="majorHAnsi"/>
          <w:sz w:val="22"/>
          <w:szCs w:val="22"/>
          <w:lang w:val="en-US" w:eastAsia="ru-RU"/>
        </w:rPr>
        <w:t>lamivudin</w:t>
      </w:r>
      <w:proofErr w:type="spellEnd"/>
      <w:r w:rsidRPr="00773F4B">
        <w:rPr>
          <w:rFonts w:asciiTheme="majorHAnsi" w:eastAsiaTheme="minorEastAsia" w:hAnsiTheme="majorHAnsi"/>
          <w:sz w:val="22"/>
          <w:szCs w:val="22"/>
          <w:lang w:val="en-US" w:eastAsia="ru-RU"/>
        </w:rPr>
        <w:t xml:space="preserve">/ </w:t>
      </w:r>
      <w:proofErr w:type="spellStart"/>
      <w:r w:rsidRPr="00773F4B">
        <w:rPr>
          <w:rFonts w:asciiTheme="majorHAnsi" w:eastAsiaTheme="minorEastAsia" w:hAnsiTheme="majorHAnsi"/>
          <w:sz w:val="22"/>
          <w:szCs w:val="22"/>
          <w:lang w:val="en-US" w:eastAsia="ru-RU"/>
        </w:rPr>
        <w:t>dolutegravir</w:t>
      </w:r>
      <w:proofErr w:type="spellEnd"/>
      <w:r w:rsidRPr="00773F4B">
        <w:rPr>
          <w:rFonts w:asciiTheme="majorHAnsi" w:eastAsiaTheme="minorEastAsia" w:hAnsiTheme="majorHAnsi"/>
          <w:sz w:val="22"/>
          <w:szCs w:val="22"/>
          <w:lang w:val="en-US" w:eastAsia="ru-RU"/>
        </w:rPr>
        <w:t xml:space="preserve">). We also urge the Company set the price at the level, which would enable to meet the clinical need for these drugs, taking into account the epidemic, and the level of income of each country. The prices for these drugs set in other countries of the world are </w:t>
      </w:r>
      <w:r w:rsidRPr="00773F4B">
        <w:rPr>
          <w:rFonts w:asciiTheme="majorHAnsi" w:eastAsiaTheme="minorEastAsia" w:hAnsiTheme="majorHAnsi"/>
          <w:iCs/>
          <w:sz w:val="22"/>
          <w:szCs w:val="22"/>
          <w:lang w:val="en-US" w:eastAsia="ru-RU"/>
        </w:rPr>
        <w:t>unacceptably high</w:t>
      </w:r>
      <w:r w:rsidRPr="00773F4B">
        <w:rPr>
          <w:rFonts w:asciiTheme="majorHAnsi" w:eastAsiaTheme="minorEastAsia" w:hAnsiTheme="majorHAnsi"/>
          <w:sz w:val="22"/>
          <w:szCs w:val="22"/>
          <w:lang w:val="en-US" w:eastAsia="ru-RU"/>
        </w:rPr>
        <w:t xml:space="preserve"> for the EECA region. If necessary, EECA CAB is ready to provide data on the epidemiological situation and on the treatment need. </w:t>
      </w:r>
    </w:p>
    <w:p w14:paraId="2D0A02EE" w14:textId="77777777" w:rsidR="00773F4B" w:rsidRPr="00773F4B" w:rsidRDefault="00773F4B" w:rsidP="00773F4B">
      <w:pPr>
        <w:pStyle w:val="ListParagraph"/>
        <w:numPr>
          <w:ilvl w:val="0"/>
          <w:numId w:val="8"/>
        </w:num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 xml:space="preserve">EECA CAB urges the company to file a dossier for including </w:t>
      </w:r>
      <w:proofErr w:type="spellStart"/>
      <w:r w:rsidRPr="00773F4B">
        <w:rPr>
          <w:rFonts w:asciiTheme="majorHAnsi" w:eastAsiaTheme="minorEastAsia" w:hAnsiTheme="majorHAnsi"/>
          <w:sz w:val="22"/>
          <w:szCs w:val="22"/>
          <w:lang w:val="en-US" w:eastAsia="ru-RU"/>
        </w:rPr>
        <w:t>dolutegravir</w:t>
      </w:r>
      <w:proofErr w:type="spellEnd"/>
      <w:r w:rsidRPr="00773F4B">
        <w:rPr>
          <w:rFonts w:asciiTheme="majorHAnsi" w:eastAsiaTheme="minorEastAsia" w:hAnsiTheme="majorHAnsi"/>
          <w:sz w:val="22"/>
          <w:szCs w:val="22"/>
          <w:lang w:val="en-US" w:eastAsia="ru-RU"/>
        </w:rPr>
        <w:t xml:space="preserve"> into the Essential Medicines List in Russia.</w:t>
      </w:r>
    </w:p>
    <w:p w14:paraId="741F3634" w14:textId="77777777" w:rsidR="00773F4B" w:rsidRPr="00773F4B" w:rsidRDefault="00773F4B" w:rsidP="00773F4B">
      <w:pPr>
        <w:pStyle w:val="ListParagraph"/>
        <w:numPr>
          <w:ilvl w:val="0"/>
          <w:numId w:val="8"/>
        </w:num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 xml:space="preserve">Taking into account the hard epidemiological situation, EECA CAB urges the Company to reduce the price for </w:t>
      </w:r>
      <w:proofErr w:type="spellStart"/>
      <w:r w:rsidRPr="00773F4B">
        <w:rPr>
          <w:rFonts w:asciiTheme="majorHAnsi" w:eastAsiaTheme="minorEastAsia" w:hAnsiTheme="majorHAnsi"/>
          <w:sz w:val="22"/>
          <w:szCs w:val="22"/>
          <w:lang w:val="en-US" w:eastAsia="ru-RU"/>
        </w:rPr>
        <w:t>abacavir</w:t>
      </w:r>
      <w:proofErr w:type="spellEnd"/>
      <w:r w:rsidRPr="00773F4B">
        <w:rPr>
          <w:rFonts w:asciiTheme="majorHAnsi" w:eastAsiaTheme="minorEastAsia" w:hAnsiTheme="majorHAnsi"/>
          <w:sz w:val="22"/>
          <w:szCs w:val="22"/>
          <w:lang w:val="en-US" w:eastAsia="ru-RU"/>
        </w:rPr>
        <w:t xml:space="preserve"> and </w:t>
      </w:r>
      <w:proofErr w:type="spellStart"/>
      <w:r w:rsidRPr="00773F4B">
        <w:rPr>
          <w:rFonts w:asciiTheme="majorHAnsi" w:eastAsiaTheme="minorEastAsia" w:hAnsiTheme="majorHAnsi"/>
          <w:sz w:val="22"/>
          <w:szCs w:val="22"/>
          <w:lang w:val="en-US" w:eastAsia="ru-RU"/>
        </w:rPr>
        <w:t>abacavir</w:t>
      </w:r>
      <w:proofErr w:type="spellEnd"/>
      <w:r w:rsidRPr="00773F4B">
        <w:rPr>
          <w:rFonts w:asciiTheme="majorHAnsi" w:eastAsiaTheme="minorEastAsia" w:hAnsiTheme="majorHAnsi"/>
          <w:sz w:val="22"/>
          <w:szCs w:val="22"/>
          <w:lang w:val="en-US" w:eastAsia="ru-RU"/>
        </w:rPr>
        <w:t>/lamivudine in Russia and Ukraine by re-registering the prices and by offering lower prices to distributors.</w:t>
      </w:r>
    </w:p>
    <w:p w14:paraId="6C6F6F9C" w14:textId="77777777" w:rsidR="00773F4B" w:rsidRPr="00773F4B" w:rsidRDefault="00773F4B" w:rsidP="00773F4B">
      <w:pPr>
        <w:pStyle w:val="ListParagraph"/>
        <w:numPr>
          <w:ilvl w:val="0"/>
          <w:numId w:val="8"/>
        </w:numPr>
        <w:spacing w:after="120" w:line="276" w:lineRule="auto"/>
        <w:jc w:val="both"/>
        <w:rPr>
          <w:rFonts w:asciiTheme="majorHAnsi" w:eastAsiaTheme="minorEastAsia" w:hAnsiTheme="majorHAnsi"/>
          <w:sz w:val="22"/>
          <w:szCs w:val="22"/>
          <w:lang w:val="en-US" w:eastAsia="ru-RU"/>
        </w:rPr>
      </w:pPr>
      <w:r w:rsidRPr="00773F4B">
        <w:rPr>
          <w:rFonts w:asciiTheme="majorHAnsi" w:eastAsiaTheme="minorEastAsia" w:hAnsiTheme="majorHAnsi"/>
          <w:sz w:val="22"/>
          <w:szCs w:val="22"/>
          <w:lang w:val="en-US" w:eastAsia="ru-RU"/>
        </w:rPr>
        <w:t xml:space="preserve">EECA CAB urges the Company to extend the terms of the licensing agreements with generic companies and the Medicine Patent Pool towards all low- and middle-income EECA countries, and to consider the opportunity of including high-income countries with a high disease burden. We would like to reiterate the importance of including Ukraine into the license agreement on the adult form of </w:t>
      </w:r>
      <w:proofErr w:type="spellStart"/>
      <w:r w:rsidRPr="00773F4B">
        <w:rPr>
          <w:rFonts w:asciiTheme="majorHAnsi" w:eastAsiaTheme="minorEastAsia" w:hAnsiTheme="majorHAnsi"/>
          <w:sz w:val="22"/>
          <w:szCs w:val="22"/>
          <w:lang w:val="en-US" w:eastAsia="ru-RU"/>
        </w:rPr>
        <w:t>abacavir</w:t>
      </w:r>
      <w:proofErr w:type="spellEnd"/>
      <w:r w:rsidRPr="00773F4B">
        <w:rPr>
          <w:rFonts w:asciiTheme="majorHAnsi" w:eastAsiaTheme="minorEastAsia" w:hAnsiTheme="majorHAnsi"/>
          <w:sz w:val="22"/>
          <w:szCs w:val="22"/>
          <w:lang w:val="en-US" w:eastAsia="ru-RU"/>
        </w:rPr>
        <w:t xml:space="preserve">. </w:t>
      </w:r>
    </w:p>
    <w:p w14:paraId="0A19A44B" w14:textId="77777777" w:rsidR="00773F4B" w:rsidRPr="00773F4B" w:rsidRDefault="00773F4B" w:rsidP="00773F4B">
      <w:pPr>
        <w:pStyle w:val="ListParagraph"/>
        <w:numPr>
          <w:ilvl w:val="0"/>
          <w:numId w:val="8"/>
        </w:numPr>
        <w:shd w:val="clear" w:color="auto" w:fill="FFFFFF"/>
        <w:spacing w:after="120" w:line="276" w:lineRule="auto"/>
        <w:jc w:val="both"/>
        <w:rPr>
          <w:rFonts w:asciiTheme="majorHAnsi" w:hAnsiTheme="majorHAnsi"/>
          <w:sz w:val="22"/>
          <w:szCs w:val="22"/>
          <w:lang w:val="en-US"/>
        </w:rPr>
      </w:pPr>
      <w:r w:rsidRPr="00773F4B">
        <w:rPr>
          <w:rFonts w:asciiTheme="majorHAnsi" w:eastAsiaTheme="minorEastAsia" w:hAnsiTheme="majorHAnsi"/>
          <w:sz w:val="22"/>
          <w:szCs w:val="22"/>
          <w:lang w:val="en-US" w:eastAsia="ru-RU"/>
        </w:rPr>
        <w:t xml:space="preserve">EECA CAB urges the Company not to block access to generic drugs, for which the patent term is expiring in 2-3 years. Specifically, we ask the Company not to take legal action again generic companies bringing these drugs to the market. </w:t>
      </w:r>
    </w:p>
    <w:p w14:paraId="14C08506" w14:textId="77777777" w:rsidR="00773F4B" w:rsidRPr="00773F4B" w:rsidRDefault="00773F4B" w:rsidP="00773F4B">
      <w:pPr>
        <w:pStyle w:val="ListParagraph"/>
        <w:numPr>
          <w:ilvl w:val="0"/>
          <w:numId w:val="8"/>
        </w:numPr>
        <w:shd w:val="clear" w:color="auto" w:fill="FFFFFF"/>
        <w:spacing w:after="120" w:line="276" w:lineRule="auto"/>
        <w:jc w:val="both"/>
        <w:rPr>
          <w:rFonts w:asciiTheme="majorHAnsi" w:hAnsiTheme="majorHAnsi"/>
          <w:sz w:val="22"/>
          <w:szCs w:val="22"/>
          <w:lang w:val="en-US"/>
        </w:rPr>
      </w:pPr>
      <w:r w:rsidRPr="00773F4B">
        <w:rPr>
          <w:rFonts w:asciiTheme="majorHAnsi" w:hAnsiTheme="majorHAnsi"/>
          <w:sz w:val="22"/>
          <w:szCs w:val="22"/>
          <w:lang w:val="en-US"/>
        </w:rPr>
        <w:t>EECA CAB urges the Company to provide a possibility for its representatives to give feedback on the clinical trials conducted in the region.</w:t>
      </w:r>
    </w:p>
    <w:p w14:paraId="38BBFE5D" w14:textId="5381357C" w:rsidR="00292469" w:rsidRPr="00773F4B" w:rsidRDefault="00B346F7" w:rsidP="00773F4B">
      <w:pPr>
        <w:spacing w:after="120" w:line="276" w:lineRule="auto"/>
        <w:jc w:val="both"/>
        <w:rPr>
          <w:rFonts w:asciiTheme="majorHAnsi" w:hAnsiTheme="majorHAnsi" w:cs="Arial"/>
          <w:color w:val="000000" w:themeColor="text1"/>
          <w:sz w:val="22"/>
          <w:szCs w:val="22"/>
          <w:lang w:val="ru-RU"/>
        </w:rPr>
      </w:pPr>
      <w:bookmarkStart w:id="0" w:name="_GoBack"/>
      <w:r w:rsidRPr="00773F4B">
        <w:rPr>
          <w:rFonts w:asciiTheme="majorHAnsi" w:hAnsiTheme="majorHAnsi"/>
          <w:noProof/>
          <w:color w:val="000000" w:themeColor="text1"/>
          <w:sz w:val="22"/>
          <w:szCs w:val="22"/>
          <w:lang w:val="en-US" w:eastAsia="en-US"/>
        </w:rPr>
        <w:drawing>
          <wp:anchor distT="0" distB="0" distL="114300" distR="114300" simplePos="0" relativeHeight="251657728" behindDoc="0" locked="0" layoutInCell="1" allowOverlap="1" wp14:anchorId="4565BBE6" wp14:editId="001F0E6E">
            <wp:simplePos x="0" y="0"/>
            <wp:positionH relativeFrom="margin">
              <wp:posOffset>3114675</wp:posOffset>
            </wp:positionH>
            <wp:positionV relativeFrom="margin">
              <wp:posOffset>9018905</wp:posOffset>
            </wp:positionV>
            <wp:extent cx="1962150" cy="465455"/>
            <wp:effectExtent l="0" t="0" r="0" b="0"/>
            <wp:wrapSquare wrapText="bothSides"/>
            <wp:docPr id="6" name="Рисунок 4" descr="ITPCru_Logo_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TPCru_Logo_2_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465455"/>
                    </a:xfrm>
                    <a:prstGeom prst="rect">
                      <a:avLst/>
                    </a:prstGeom>
                    <a:noFill/>
                  </pic:spPr>
                </pic:pic>
              </a:graphicData>
            </a:graphic>
          </wp:anchor>
        </w:drawing>
      </w:r>
      <w:r w:rsidRPr="00773F4B">
        <w:rPr>
          <w:rFonts w:asciiTheme="majorHAnsi" w:hAnsiTheme="majorHAnsi"/>
          <w:noProof/>
          <w:color w:val="000000" w:themeColor="text1"/>
          <w:sz w:val="22"/>
          <w:szCs w:val="22"/>
          <w:lang w:val="en-US" w:eastAsia="en-US"/>
        </w:rPr>
        <w:drawing>
          <wp:anchor distT="0" distB="0" distL="114300" distR="114300" simplePos="0" relativeHeight="251656704" behindDoc="0" locked="0" layoutInCell="1" allowOverlap="1" wp14:anchorId="20749B05" wp14:editId="7187C1B4">
            <wp:simplePos x="0" y="0"/>
            <wp:positionH relativeFrom="margin">
              <wp:posOffset>1285875</wp:posOffset>
            </wp:positionH>
            <wp:positionV relativeFrom="margin">
              <wp:posOffset>9036685</wp:posOffset>
            </wp:positionV>
            <wp:extent cx="1495425" cy="450215"/>
            <wp:effectExtent l="0" t="0" r="3175" b="6985"/>
            <wp:wrapSquare wrapText="bothSides"/>
            <wp:docPr id="5" name="Рисунок 2" descr="ecuo_colour_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uo_colour_l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450215"/>
                    </a:xfrm>
                    <a:prstGeom prst="rect">
                      <a:avLst/>
                    </a:prstGeom>
                    <a:noFill/>
                  </pic:spPr>
                </pic:pic>
              </a:graphicData>
            </a:graphic>
          </wp:anchor>
        </w:drawing>
      </w:r>
      <w:bookmarkEnd w:id="0"/>
    </w:p>
    <w:p w14:paraId="1F19FEB1" w14:textId="6BDE316D" w:rsidR="00DC74CB" w:rsidRPr="00773F4B" w:rsidRDefault="00DC74CB" w:rsidP="00773F4B">
      <w:pPr>
        <w:spacing w:after="120" w:line="276" w:lineRule="auto"/>
        <w:jc w:val="both"/>
        <w:rPr>
          <w:rFonts w:asciiTheme="majorHAnsi" w:hAnsiTheme="majorHAnsi" w:cs="Arial"/>
          <w:color w:val="000000" w:themeColor="text1"/>
          <w:sz w:val="22"/>
          <w:szCs w:val="22"/>
          <w:lang w:val="ru-RU"/>
        </w:rPr>
      </w:pPr>
    </w:p>
    <w:sectPr w:rsidR="00DC74CB" w:rsidRPr="00773F4B" w:rsidSect="00212D36">
      <w:footerReference w:type="default" r:id="rId12"/>
      <w:pgSz w:w="11906" w:h="16838"/>
      <w:pgMar w:top="850" w:right="849"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F8B6F" w14:textId="77777777" w:rsidR="00690859" w:rsidRDefault="00690859" w:rsidP="006D3545">
      <w:r>
        <w:separator/>
      </w:r>
    </w:p>
  </w:endnote>
  <w:endnote w:type="continuationSeparator" w:id="0">
    <w:p w14:paraId="2E46A505" w14:textId="77777777" w:rsidR="00690859" w:rsidRDefault="00690859" w:rsidP="006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2C16" w14:textId="77777777" w:rsidR="00BE1F02" w:rsidRDefault="00BE1F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D8D0F" w14:textId="77777777" w:rsidR="00690859" w:rsidRDefault="00690859" w:rsidP="006D3545">
      <w:r>
        <w:separator/>
      </w:r>
    </w:p>
  </w:footnote>
  <w:footnote w:type="continuationSeparator" w:id="0">
    <w:p w14:paraId="4A599893" w14:textId="77777777" w:rsidR="00690859" w:rsidRDefault="00690859" w:rsidP="006D35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B71"/>
    <w:multiLevelType w:val="hybridMultilevel"/>
    <w:tmpl w:val="512C8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99092F"/>
    <w:multiLevelType w:val="hybridMultilevel"/>
    <w:tmpl w:val="26784C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F9049ED"/>
    <w:multiLevelType w:val="hybridMultilevel"/>
    <w:tmpl w:val="AEFEC8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0147BD0"/>
    <w:multiLevelType w:val="hybridMultilevel"/>
    <w:tmpl w:val="66A68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C0F0F"/>
    <w:multiLevelType w:val="hybridMultilevel"/>
    <w:tmpl w:val="E87CA4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9B124D3"/>
    <w:multiLevelType w:val="hybridMultilevel"/>
    <w:tmpl w:val="CF8CD8D6"/>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1E72664"/>
    <w:multiLevelType w:val="hybridMultilevel"/>
    <w:tmpl w:val="E79A83C2"/>
    <w:lvl w:ilvl="0" w:tplc="0D084398">
      <w:start w:val="1"/>
      <w:numFmt w:val="bullet"/>
      <w:lvlText w:val="•"/>
      <w:lvlJc w:val="left"/>
      <w:pPr>
        <w:tabs>
          <w:tab w:val="num" w:pos="720"/>
        </w:tabs>
        <w:ind w:left="720" w:hanging="360"/>
      </w:pPr>
      <w:rPr>
        <w:rFonts w:ascii="Arial" w:hAnsi="Arial" w:hint="default"/>
      </w:rPr>
    </w:lvl>
    <w:lvl w:ilvl="1" w:tplc="8F20239C" w:tentative="1">
      <w:start w:val="1"/>
      <w:numFmt w:val="bullet"/>
      <w:lvlText w:val="•"/>
      <w:lvlJc w:val="left"/>
      <w:pPr>
        <w:tabs>
          <w:tab w:val="num" w:pos="1440"/>
        </w:tabs>
        <w:ind w:left="1440" w:hanging="360"/>
      </w:pPr>
      <w:rPr>
        <w:rFonts w:ascii="Arial" w:hAnsi="Arial" w:hint="default"/>
      </w:rPr>
    </w:lvl>
    <w:lvl w:ilvl="2" w:tplc="73785422" w:tentative="1">
      <w:start w:val="1"/>
      <w:numFmt w:val="bullet"/>
      <w:lvlText w:val="•"/>
      <w:lvlJc w:val="left"/>
      <w:pPr>
        <w:tabs>
          <w:tab w:val="num" w:pos="2160"/>
        </w:tabs>
        <w:ind w:left="2160" w:hanging="360"/>
      </w:pPr>
      <w:rPr>
        <w:rFonts w:ascii="Arial" w:hAnsi="Arial" w:hint="default"/>
      </w:rPr>
    </w:lvl>
    <w:lvl w:ilvl="3" w:tplc="15D87C5A" w:tentative="1">
      <w:start w:val="1"/>
      <w:numFmt w:val="bullet"/>
      <w:lvlText w:val="•"/>
      <w:lvlJc w:val="left"/>
      <w:pPr>
        <w:tabs>
          <w:tab w:val="num" w:pos="2880"/>
        </w:tabs>
        <w:ind w:left="2880" w:hanging="360"/>
      </w:pPr>
      <w:rPr>
        <w:rFonts w:ascii="Arial" w:hAnsi="Arial" w:hint="default"/>
      </w:rPr>
    </w:lvl>
    <w:lvl w:ilvl="4" w:tplc="EBAA921C" w:tentative="1">
      <w:start w:val="1"/>
      <w:numFmt w:val="bullet"/>
      <w:lvlText w:val="•"/>
      <w:lvlJc w:val="left"/>
      <w:pPr>
        <w:tabs>
          <w:tab w:val="num" w:pos="3600"/>
        </w:tabs>
        <w:ind w:left="3600" w:hanging="360"/>
      </w:pPr>
      <w:rPr>
        <w:rFonts w:ascii="Arial" w:hAnsi="Arial" w:hint="default"/>
      </w:rPr>
    </w:lvl>
    <w:lvl w:ilvl="5" w:tplc="C074CBE8" w:tentative="1">
      <w:start w:val="1"/>
      <w:numFmt w:val="bullet"/>
      <w:lvlText w:val="•"/>
      <w:lvlJc w:val="left"/>
      <w:pPr>
        <w:tabs>
          <w:tab w:val="num" w:pos="4320"/>
        </w:tabs>
        <w:ind w:left="4320" w:hanging="360"/>
      </w:pPr>
      <w:rPr>
        <w:rFonts w:ascii="Arial" w:hAnsi="Arial" w:hint="default"/>
      </w:rPr>
    </w:lvl>
    <w:lvl w:ilvl="6" w:tplc="2A987F06" w:tentative="1">
      <w:start w:val="1"/>
      <w:numFmt w:val="bullet"/>
      <w:lvlText w:val="•"/>
      <w:lvlJc w:val="left"/>
      <w:pPr>
        <w:tabs>
          <w:tab w:val="num" w:pos="5040"/>
        </w:tabs>
        <w:ind w:left="5040" w:hanging="360"/>
      </w:pPr>
      <w:rPr>
        <w:rFonts w:ascii="Arial" w:hAnsi="Arial" w:hint="default"/>
      </w:rPr>
    </w:lvl>
    <w:lvl w:ilvl="7" w:tplc="8E6C4394" w:tentative="1">
      <w:start w:val="1"/>
      <w:numFmt w:val="bullet"/>
      <w:lvlText w:val="•"/>
      <w:lvlJc w:val="left"/>
      <w:pPr>
        <w:tabs>
          <w:tab w:val="num" w:pos="5760"/>
        </w:tabs>
        <w:ind w:left="5760" w:hanging="360"/>
      </w:pPr>
      <w:rPr>
        <w:rFonts w:ascii="Arial" w:hAnsi="Arial" w:hint="default"/>
      </w:rPr>
    </w:lvl>
    <w:lvl w:ilvl="8" w:tplc="ED1E5A4A" w:tentative="1">
      <w:start w:val="1"/>
      <w:numFmt w:val="bullet"/>
      <w:lvlText w:val="•"/>
      <w:lvlJc w:val="left"/>
      <w:pPr>
        <w:tabs>
          <w:tab w:val="num" w:pos="6480"/>
        </w:tabs>
        <w:ind w:left="6480" w:hanging="360"/>
      </w:pPr>
      <w:rPr>
        <w:rFonts w:ascii="Arial" w:hAnsi="Arial" w:hint="default"/>
      </w:rPr>
    </w:lvl>
  </w:abstractNum>
  <w:abstractNum w:abstractNumId="7">
    <w:nsid w:val="7A1D7212"/>
    <w:multiLevelType w:val="hybridMultilevel"/>
    <w:tmpl w:val="C042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colormru v:ext="edit" colors="#fffff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71"/>
    <w:rsid w:val="00005C46"/>
    <w:rsid w:val="0000607E"/>
    <w:rsid w:val="00011EB5"/>
    <w:rsid w:val="000207AD"/>
    <w:rsid w:val="00020A5B"/>
    <w:rsid w:val="000212F2"/>
    <w:rsid w:val="0002178F"/>
    <w:rsid w:val="00021B4A"/>
    <w:rsid w:val="00057D0C"/>
    <w:rsid w:val="0006047F"/>
    <w:rsid w:val="000642E5"/>
    <w:rsid w:val="000745C4"/>
    <w:rsid w:val="00082FDA"/>
    <w:rsid w:val="00091BB5"/>
    <w:rsid w:val="000B2876"/>
    <w:rsid w:val="000D514A"/>
    <w:rsid w:val="000E1DEA"/>
    <w:rsid w:val="000E24C6"/>
    <w:rsid w:val="000E5F84"/>
    <w:rsid w:val="000E7744"/>
    <w:rsid w:val="000F2750"/>
    <w:rsid w:val="0011131F"/>
    <w:rsid w:val="00115B89"/>
    <w:rsid w:val="00117F8C"/>
    <w:rsid w:val="00132957"/>
    <w:rsid w:val="00135CA9"/>
    <w:rsid w:val="001618BB"/>
    <w:rsid w:val="00172F3B"/>
    <w:rsid w:val="0018004F"/>
    <w:rsid w:val="001914B4"/>
    <w:rsid w:val="00197E8D"/>
    <w:rsid w:val="001A58F2"/>
    <w:rsid w:val="001C4923"/>
    <w:rsid w:val="001C67DC"/>
    <w:rsid w:val="001D2EF7"/>
    <w:rsid w:val="001D38D2"/>
    <w:rsid w:val="00203036"/>
    <w:rsid w:val="00210DC3"/>
    <w:rsid w:val="002116E9"/>
    <w:rsid w:val="00212D36"/>
    <w:rsid w:val="00215191"/>
    <w:rsid w:val="0022481E"/>
    <w:rsid w:val="00235EC9"/>
    <w:rsid w:val="00240C13"/>
    <w:rsid w:val="002508D7"/>
    <w:rsid w:val="00270308"/>
    <w:rsid w:val="00292469"/>
    <w:rsid w:val="002A1D4D"/>
    <w:rsid w:val="002C7E71"/>
    <w:rsid w:val="002D42F0"/>
    <w:rsid w:val="002E19B9"/>
    <w:rsid w:val="002E4D6F"/>
    <w:rsid w:val="002E60BA"/>
    <w:rsid w:val="002E6C2F"/>
    <w:rsid w:val="002F7C86"/>
    <w:rsid w:val="00307587"/>
    <w:rsid w:val="00311C79"/>
    <w:rsid w:val="00316674"/>
    <w:rsid w:val="003210B3"/>
    <w:rsid w:val="00327D70"/>
    <w:rsid w:val="00335F92"/>
    <w:rsid w:val="00346BEF"/>
    <w:rsid w:val="00347134"/>
    <w:rsid w:val="00350E3A"/>
    <w:rsid w:val="00354008"/>
    <w:rsid w:val="00364E1A"/>
    <w:rsid w:val="00367F87"/>
    <w:rsid w:val="00376F6A"/>
    <w:rsid w:val="003A1BD0"/>
    <w:rsid w:val="003B0C34"/>
    <w:rsid w:val="003B3D6B"/>
    <w:rsid w:val="003B4141"/>
    <w:rsid w:val="003C088E"/>
    <w:rsid w:val="003C13ED"/>
    <w:rsid w:val="003E2363"/>
    <w:rsid w:val="003F0095"/>
    <w:rsid w:val="003F3661"/>
    <w:rsid w:val="003F71E9"/>
    <w:rsid w:val="00415908"/>
    <w:rsid w:val="00420C5B"/>
    <w:rsid w:val="00423455"/>
    <w:rsid w:val="00426DE5"/>
    <w:rsid w:val="00442F2E"/>
    <w:rsid w:val="004459AC"/>
    <w:rsid w:val="00457877"/>
    <w:rsid w:val="00460D82"/>
    <w:rsid w:val="00463A51"/>
    <w:rsid w:val="00471CAC"/>
    <w:rsid w:val="00480C19"/>
    <w:rsid w:val="00487675"/>
    <w:rsid w:val="004A58B7"/>
    <w:rsid w:val="004A6447"/>
    <w:rsid w:val="004D0C31"/>
    <w:rsid w:val="004D716D"/>
    <w:rsid w:val="004E4495"/>
    <w:rsid w:val="0050132C"/>
    <w:rsid w:val="00503D0C"/>
    <w:rsid w:val="00507FE7"/>
    <w:rsid w:val="00531FCB"/>
    <w:rsid w:val="00540D47"/>
    <w:rsid w:val="00556763"/>
    <w:rsid w:val="00566039"/>
    <w:rsid w:val="00572AE3"/>
    <w:rsid w:val="00587FCA"/>
    <w:rsid w:val="005B23AD"/>
    <w:rsid w:val="005B6277"/>
    <w:rsid w:val="005B6389"/>
    <w:rsid w:val="00617295"/>
    <w:rsid w:val="0062025A"/>
    <w:rsid w:val="00623169"/>
    <w:rsid w:val="00632FDC"/>
    <w:rsid w:val="006356CF"/>
    <w:rsid w:val="0064215E"/>
    <w:rsid w:val="006464B2"/>
    <w:rsid w:val="00672A33"/>
    <w:rsid w:val="0068687D"/>
    <w:rsid w:val="00690859"/>
    <w:rsid w:val="00694D52"/>
    <w:rsid w:val="00695BF1"/>
    <w:rsid w:val="006B47A1"/>
    <w:rsid w:val="006B7BFE"/>
    <w:rsid w:val="006C6712"/>
    <w:rsid w:val="006C7CF4"/>
    <w:rsid w:val="006D3545"/>
    <w:rsid w:val="006D728F"/>
    <w:rsid w:val="006D7D82"/>
    <w:rsid w:val="006E36B7"/>
    <w:rsid w:val="006F4F35"/>
    <w:rsid w:val="007012CB"/>
    <w:rsid w:val="007365DC"/>
    <w:rsid w:val="00751E7B"/>
    <w:rsid w:val="00763821"/>
    <w:rsid w:val="00773EC8"/>
    <w:rsid w:val="00773F4B"/>
    <w:rsid w:val="00781C83"/>
    <w:rsid w:val="007846AD"/>
    <w:rsid w:val="0079042A"/>
    <w:rsid w:val="007A0745"/>
    <w:rsid w:val="007C2CDE"/>
    <w:rsid w:val="007C5DF6"/>
    <w:rsid w:val="007D1ECC"/>
    <w:rsid w:val="007E1DE7"/>
    <w:rsid w:val="007F38BD"/>
    <w:rsid w:val="00824A93"/>
    <w:rsid w:val="00832CE7"/>
    <w:rsid w:val="00833C75"/>
    <w:rsid w:val="0084362F"/>
    <w:rsid w:val="008551E4"/>
    <w:rsid w:val="00856D2C"/>
    <w:rsid w:val="00863958"/>
    <w:rsid w:val="008641F0"/>
    <w:rsid w:val="00885C76"/>
    <w:rsid w:val="008961F0"/>
    <w:rsid w:val="008B7B92"/>
    <w:rsid w:val="008C64F3"/>
    <w:rsid w:val="008E7355"/>
    <w:rsid w:val="008F060E"/>
    <w:rsid w:val="009142FD"/>
    <w:rsid w:val="00922DFB"/>
    <w:rsid w:val="009461C7"/>
    <w:rsid w:val="0096474C"/>
    <w:rsid w:val="009A355D"/>
    <w:rsid w:val="009B279A"/>
    <w:rsid w:val="009F248D"/>
    <w:rsid w:val="00A001D2"/>
    <w:rsid w:val="00A06571"/>
    <w:rsid w:val="00A075B4"/>
    <w:rsid w:val="00A306C7"/>
    <w:rsid w:val="00A36B13"/>
    <w:rsid w:val="00A4339A"/>
    <w:rsid w:val="00A478CD"/>
    <w:rsid w:val="00A534B5"/>
    <w:rsid w:val="00A55238"/>
    <w:rsid w:val="00A664EC"/>
    <w:rsid w:val="00A704B2"/>
    <w:rsid w:val="00A72A24"/>
    <w:rsid w:val="00A94249"/>
    <w:rsid w:val="00A948FF"/>
    <w:rsid w:val="00AA27A0"/>
    <w:rsid w:val="00AA565F"/>
    <w:rsid w:val="00AB338F"/>
    <w:rsid w:val="00AB5BF6"/>
    <w:rsid w:val="00AC3C12"/>
    <w:rsid w:val="00AE76B6"/>
    <w:rsid w:val="00AF7D8C"/>
    <w:rsid w:val="00B12BB0"/>
    <w:rsid w:val="00B1349F"/>
    <w:rsid w:val="00B24692"/>
    <w:rsid w:val="00B346F7"/>
    <w:rsid w:val="00B44AE0"/>
    <w:rsid w:val="00B45B6A"/>
    <w:rsid w:val="00B51EA7"/>
    <w:rsid w:val="00B81A16"/>
    <w:rsid w:val="00B97CBC"/>
    <w:rsid w:val="00BA2E0D"/>
    <w:rsid w:val="00BB44EC"/>
    <w:rsid w:val="00BE1F02"/>
    <w:rsid w:val="00BE3BCF"/>
    <w:rsid w:val="00BE40C4"/>
    <w:rsid w:val="00BE5CBD"/>
    <w:rsid w:val="00BF1B40"/>
    <w:rsid w:val="00BF215F"/>
    <w:rsid w:val="00C12BBA"/>
    <w:rsid w:val="00C1587E"/>
    <w:rsid w:val="00C22D3F"/>
    <w:rsid w:val="00C41D52"/>
    <w:rsid w:val="00C47554"/>
    <w:rsid w:val="00C8769B"/>
    <w:rsid w:val="00CA5107"/>
    <w:rsid w:val="00CB6146"/>
    <w:rsid w:val="00CB69F4"/>
    <w:rsid w:val="00CB7E3D"/>
    <w:rsid w:val="00CC7B88"/>
    <w:rsid w:val="00CE3278"/>
    <w:rsid w:val="00D037B4"/>
    <w:rsid w:val="00D12201"/>
    <w:rsid w:val="00D269F9"/>
    <w:rsid w:val="00D26CD6"/>
    <w:rsid w:val="00D40330"/>
    <w:rsid w:val="00D61FF8"/>
    <w:rsid w:val="00D82CEC"/>
    <w:rsid w:val="00D83A84"/>
    <w:rsid w:val="00D93F64"/>
    <w:rsid w:val="00DA1D66"/>
    <w:rsid w:val="00DC35AB"/>
    <w:rsid w:val="00DC74CB"/>
    <w:rsid w:val="00DD3688"/>
    <w:rsid w:val="00DD68A9"/>
    <w:rsid w:val="00DF7AF8"/>
    <w:rsid w:val="00DF7C6C"/>
    <w:rsid w:val="00E05F92"/>
    <w:rsid w:val="00E1044A"/>
    <w:rsid w:val="00E12811"/>
    <w:rsid w:val="00E137A1"/>
    <w:rsid w:val="00E17F00"/>
    <w:rsid w:val="00E25EB2"/>
    <w:rsid w:val="00E456EC"/>
    <w:rsid w:val="00E849B1"/>
    <w:rsid w:val="00E9047C"/>
    <w:rsid w:val="00EA1C17"/>
    <w:rsid w:val="00EC4484"/>
    <w:rsid w:val="00EC725A"/>
    <w:rsid w:val="00ED3974"/>
    <w:rsid w:val="00EE551E"/>
    <w:rsid w:val="00EF3931"/>
    <w:rsid w:val="00F03770"/>
    <w:rsid w:val="00F163A5"/>
    <w:rsid w:val="00F2773A"/>
    <w:rsid w:val="00F32AC4"/>
    <w:rsid w:val="00F36B73"/>
    <w:rsid w:val="00F37CCE"/>
    <w:rsid w:val="00F42022"/>
    <w:rsid w:val="00F752C9"/>
    <w:rsid w:val="00F77E83"/>
    <w:rsid w:val="00FC41DB"/>
    <w:rsid w:val="00FC494C"/>
    <w:rsid w:val="00FC5C86"/>
    <w:rsid w:val="00FD4B5C"/>
    <w:rsid w:val="00FE21AC"/>
    <w:rsid w:val="00FF17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fff7"/>
      <o:colormenu v:ext="edit" fillcolor="none"/>
    </o:shapedefaults>
    <o:shapelayout v:ext="edit">
      <o:idmap v:ext="edit" data="1"/>
    </o:shapelayout>
  </w:shapeDefaults>
  <w:decimalSymbol w:val=","/>
  <w:listSeparator w:val=";"/>
  <w14:docId w14:val="3EC9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7675"/>
    <w:rPr>
      <w:rFonts w:ascii="Tahoma" w:hAnsi="Tahoma" w:cs="Tahoma"/>
      <w:sz w:val="16"/>
      <w:szCs w:val="16"/>
    </w:rPr>
  </w:style>
  <w:style w:type="character" w:customStyle="1" w:styleId="BalloonTextChar">
    <w:name w:val="Balloon Text Char"/>
    <w:link w:val="BalloonText"/>
    <w:uiPriority w:val="99"/>
    <w:locked/>
    <w:rsid w:val="00487675"/>
    <w:rPr>
      <w:rFonts w:ascii="Tahoma" w:hAnsi="Tahoma" w:cs="Tahoma"/>
      <w:sz w:val="16"/>
      <w:szCs w:val="16"/>
    </w:rPr>
  </w:style>
  <w:style w:type="paragraph" w:customStyle="1" w:styleId="Default">
    <w:name w:val="Default"/>
    <w:uiPriority w:val="99"/>
    <w:rsid w:val="002C7E71"/>
    <w:pPr>
      <w:autoSpaceDE w:val="0"/>
      <w:autoSpaceDN w:val="0"/>
      <w:adjustRightInd w:val="0"/>
    </w:pPr>
    <w:rPr>
      <w:rFonts w:ascii="Cambria" w:hAnsi="Cambria" w:cs="Cambria"/>
      <w:color w:val="000000"/>
      <w:sz w:val="24"/>
      <w:szCs w:val="24"/>
    </w:rPr>
  </w:style>
  <w:style w:type="paragraph" w:customStyle="1" w:styleId="Masthead">
    <w:name w:val="Masthead"/>
    <w:basedOn w:val="Normal"/>
    <w:uiPriority w:val="99"/>
    <w:rsid w:val="00487675"/>
    <w:pPr>
      <w:ind w:left="144"/>
    </w:pPr>
    <w:rPr>
      <w:rFonts w:ascii="Century Gothic" w:hAnsi="Century Gothic" w:cs="Century Gothic"/>
      <w:color w:val="FFFFFF"/>
      <w:sz w:val="96"/>
      <w:szCs w:val="96"/>
      <w:lang w:val="ru-RU" w:eastAsia="ru-RU"/>
    </w:rPr>
  </w:style>
  <w:style w:type="paragraph" w:customStyle="1" w:styleId="VolumeandIssue">
    <w:name w:val="Volume and Issue"/>
    <w:basedOn w:val="Normal"/>
    <w:uiPriority w:val="99"/>
    <w:rsid w:val="00487675"/>
    <w:rPr>
      <w:rFonts w:ascii="Century Gothic" w:hAnsi="Century Gothic" w:cs="Century Gothic"/>
      <w:b/>
      <w:bCs/>
      <w:caps/>
      <w:color w:val="FFFFFF"/>
      <w:spacing w:val="20"/>
      <w:sz w:val="18"/>
      <w:szCs w:val="18"/>
      <w:lang w:val="ru-RU" w:eastAsia="ru-RU"/>
    </w:rPr>
  </w:style>
  <w:style w:type="character" w:styleId="Hyperlink">
    <w:name w:val="Hyperlink"/>
    <w:uiPriority w:val="99"/>
    <w:rsid w:val="003F0095"/>
    <w:rPr>
      <w:color w:val="0000FF"/>
      <w:u w:val="single"/>
    </w:rPr>
  </w:style>
  <w:style w:type="character" w:styleId="CommentReference">
    <w:name w:val="annotation reference"/>
    <w:uiPriority w:val="99"/>
    <w:semiHidden/>
    <w:unhideWhenUsed/>
    <w:rsid w:val="007365DC"/>
    <w:rPr>
      <w:sz w:val="16"/>
      <w:szCs w:val="16"/>
    </w:rPr>
  </w:style>
  <w:style w:type="paragraph" w:styleId="CommentText">
    <w:name w:val="annotation text"/>
    <w:basedOn w:val="Normal"/>
    <w:link w:val="CommentTextChar"/>
    <w:uiPriority w:val="99"/>
    <w:semiHidden/>
    <w:unhideWhenUsed/>
    <w:rsid w:val="007365DC"/>
    <w:rPr>
      <w:sz w:val="20"/>
      <w:szCs w:val="20"/>
    </w:rPr>
  </w:style>
  <w:style w:type="character" w:customStyle="1" w:styleId="CommentTextChar">
    <w:name w:val="Comment Text Char"/>
    <w:link w:val="CommentText"/>
    <w:uiPriority w:val="99"/>
    <w:semiHidden/>
    <w:rsid w:val="007365DC"/>
    <w:rPr>
      <w:sz w:val="20"/>
      <w:szCs w:val="20"/>
      <w:lang w:val="uk-UA" w:eastAsia="uk-UA"/>
    </w:rPr>
  </w:style>
  <w:style w:type="paragraph" w:styleId="CommentSubject">
    <w:name w:val="annotation subject"/>
    <w:basedOn w:val="CommentText"/>
    <w:next w:val="CommentText"/>
    <w:link w:val="CommentSubjectChar"/>
    <w:uiPriority w:val="99"/>
    <w:semiHidden/>
    <w:unhideWhenUsed/>
    <w:rsid w:val="007365DC"/>
    <w:rPr>
      <w:b/>
      <w:bCs/>
    </w:rPr>
  </w:style>
  <w:style w:type="character" w:customStyle="1" w:styleId="CommentSubjectChar">
    <w:name w:val="Comment Subject Char"/>
    <w:link w:val="CommentSubject"/>
    <w:uiPriority w:val="99"/>
    <w:semiHidden/>
    <w:rsid w:val="007365DC"/>
    <w:rPr>
      <w:b/>
      <w:bCs/>
      <w:sz w:val="20"/>
      <w:szCs w:val="20"/>
      <w:lang w:val="uk-UA" w:eastAsia="uk-UA"/>
    </w:rPr>
  </w:style>
  <w:style w:type="paragraph" w:styleId="ListParagraph">
    <w:name w:val="List Paragraph"/>
    <w:basedOn w:val="Normal"/>
    <w:uiPriority w:val="34"/>
    <w:qFormat/>
    <w:rsid w:val="006D7D82"/>
    <w:pPr>
      <w:ind w:left="720"/>
      <w:contextualSpacing/>
    </w:pPr>
  </w:style>
  <w:style w:type="paragraph" w:styleId="Header">
    <w:name w:val="header"/>
    <w:basedOn w:val="Normal"/>
    <w:link w:val="HeaderChar"/>
    <w:uiPriority w:val="99"/>
    <w:unhideWhenUsed/>
    <w:rsid w:val="006D3545"/>
    <w:pPr>
      <w:tabs>
        <w:tab w:val="center" w:pos="4677"/>
        <w:tab w:val="right" w:pos="9355"/>
      </w:tabs>
    </w:pPr>
  </w:style>
  <w:style w:type="character" w:customStyle="1" w:styleId="HeaderChar">
    <w:name w:val="Header Char"/>
    <w:basedOn w:val="DefaultParagraphFont"/>
    <w:link w:val="Header"/>
    <w:uiPriority w:val="99"/>
    <w:rsid w:val="006D3545"/>
    <w:rPr>
      <w:sz w:val="24"/>
      <w:szCs w:val="24"/>
    </w:rPr>
  </w:style>
  <w:style w:type="paragraph" w:styleId="Footer">
    <w:name w:val="footer"/>
    <w:basedOn w:val="Normal"/>
    <w:link w:val="FooterChar"/>
    <w:uiPriority w:val="99"/>
    <w:unhideWhenUsed/>
    <w:rsid w:val="006D3545"/>
    <w:pPr>
      <w:tabs>
        <w:tab w:val="center" w:pos="4677"/>
        <w:tab w:val="right" w:pos="9355"/>
      </w:tabs>
    </w:pPr>
  </w:style>
  <w:style w:type="character" w:customStyle="1" w:styleId="FooterChar">
    <w:name w:val="Footer Char"/>
    <w:basedOn w:val="DefaultParagraphFont"/>
    <w:link w:val="Footer"/>
    <w:uiPriority w:val="99"/>
    <w:rsid w:val="006D354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7675"/>
    <w:rPr>
      <w:rFonts w:ascii="Tahoma" w:hAnsi="Tahoma" w:cs="Tahoma"/>
      <w:sz w:val="16"/>
      <w:szCs w:val="16"/>
    </w:rPr>
  </w:style>
  <w:style w:type="character" w:customStyle="1" w:styleId="BalloonTextChar">
    <w:name w:val="Balloon Text Char"/>
    <w:link w:val="BalloonText"/>
    <w:uiPriority w:val="99"/>
    <w:locked/>
    <w:rsid w:val="00487675"/>
    <w:rPr>
      <w:rFonts w:ascii="Tahoma" w:hAnsi="Tahoma" w:cs="Tahoma"/>
      <w:sz w:val="16"/>
      <w:szCs w:val="16"/>
    </w:rPr>
  </w:style>
  <w:style w:type="paragraph" w:customStyle="1" w:styleId="Default">
    <w:name w:val="Default"/>
    <w:uiPriority w:val="99"/>
    <w:rsid w:val="002C7E71"/>
    <w:pPr>
      <w:autoSpaceDE w:val="0"/>
      <w:autoSpaceDN w:val="0"/>
      <w:adjustRightInd w:val="0"/>
    </w:pPr>
    <w:rPr>
      <w:rFonts w:ascii="Cambria" w:hAnsi="Cambria" w:cs="Cambria"/>
      <w:color w:val="000000"/>
      <w:sz w:val="24"/>
      <w:szCs w:val="24"/>
    </w:rPr>
  </w:style>
  <w:style w:type="paragraph" w:customStyle="1" w:styleId="Masthead">
    <w:name w:val="Masthead"/>
    <w:basedOn w:val="Normal"/>
    <w:uiPriority w:val="99"/>
    <w:rsid w:val="00487675"/>
    <w:pPr>
      <w:ind w:left="144"/>
    </w:pPr>
    <w:rPr>
      <w:rFonts w:ascii="Century Gothic" w:hAnsi="Century Gothic" w:cs="Century Gothic"/>
      <w:color w:val="FFFFFF"/>
      <w:sz w:val="96"/>
      <w:szCs w:val="96"/>
      <w:lang w:val="ru-RU" w:eastAsia="ru-RU"/>
    </w:rPr>
  </w:style>
  <w:style w:type="paragraph" w:customStyle="1" w:styleId="VolumeandIssue">
    <w:name w:val="Volume and Issue"/>
    <w:basedOn w:val="Normal"/>
    <w:uiPriority w:val="99"/>
    <w:rsid w:val="00487675"/>
    <w:rPr>
      <w:rFonts w:ascii="Century Gothic" w:hAnsi="Century Gothic" w:cs="Century Gothic"/>
      <w:b/>
      <w:bCs/>
      <w:caps/>
      <w:color w:val="FFFFFF"/>
      <w:spacing w:val="20"/>
      <w:sz w:val="18"/>
      <w:szCs w:val="18"/>
      <w:lang w:val="ru-RU" w:eastAsia="ru-RU"/>
    </w:rPr>
  </w:style>
  <w:style w:type="character" w:styleId="Hyperlink">
    <w:name w:val="Hyperlink"/>
    <w:uiPriority w:val="99"/>
    <w:rsid w:val="003F0095"/>
    <w:rPr>
      <w:color w:val="0000FF"/>
      <w:u w:val="single"/>
    </w:rPr>
  </w:style>
  <w:style w:type="character" w:styleId="CommentReference">
    <w:name w:val="annotation reference"/>
    <w:uiPriority w:val="99"/>
    <w:semiHidden/>
    <w:unhideWhenUsed/>
    <w:rsid w:val="007365DC"/>
    <w:rPr>
      <w:sz w:val="16"/>
      <w:szCs w:val="16"/>
    </w:rPr>
  </w:style>
  <w:style w:type="paragraph" w:styleId="CommentText">
    <w:name w:val="annotation text"/>
    <w:basedOn w:val="Normal"/>
    <w:link w:val="CommentTextChar"/>
    <w:uiPriority w:val="99"/>
    <w:semiHidden/>
    <w:unhideWhenUsed/>
    <w:rsid w:val="007365DC"/>
    <w:rPr>
      <w:sz w:val="20"/>
      <w:szCs w:val="20"/>
    </w:rPr>
  </w:style>
  <w:style w:type="character" w:customStyle="1" w:styleId="CommentTextChar">
    <w:name w:val="Comment Text Char"/>
    <w:link w:val="CommentText"/>
    <w:uiPriority w:val="99"/>
    <w:semiHidden/>
    <w:rsid w:val="007365DC"/>
    <w:rPr>
      <w:sz w:val="20"/>
      <w:szCs w:val="20"/>
      <w:lang w:val="uk-UA" w:eastAsia="uk-UA"/>
    </w:rPr>
  </w:style>
  <w:style w:type="paragraph" w:styleId="CommentSubject">
    <w:name w:val="annotation subject"/>
    <w:basedOn w:val="CommentText"/>
    <w:next w:val="CommentText"/>
    <w:link w:val="CommentSubjectChar"/>
    <w:uiPriority w:val="99"/>
    <w:semiHidden/>
    <w:unhideWhenUsed/>
    <w:rsid w:val="007365DC"/>
    <w:rPr>
      <w:b/>
      <w:bCs/>
    </w:rPr>
  </w:style>
  <w:style w:type="character" w:customStyle="1" w:styleId="CommentSubjectChar">
    <w:name w:val="Comment Subject Char"/>
    <w:link w:val="CommentSubject"/>
    <w:uiPriority w:val="99"/>
    <w:semiHidden/>
    <w:rsid w:val="007365DC"/>
    <w:rPr>
      <w:b/>
      <w:bCs/>
      <w:sz w:val="20"/>
      <w:szCs w:val="20"/>
      <w:lang w:val="uk-UA" w:eastAsia="uk-UA"/>
    </w:rPr>
  </w:style>
  <w:style w:type="paragraph" w:styleId="ListParagraph">
    <w:name w:val="List Paragraph"/>
    <w:basedOn w:val="Normal"/>
    <w:uiPriority w:val="34"/>
    <w:qFormat/>
    <w:rsid w:val="006D7D82"/>
    <w:pPr>
      <w:ind w:left="720"/>
      <w:contextualSpacing/>
    </w:pPr>
  </w:style>
  <w:style w:type="paragraph" w:styleId="Header">
    <w:name w:val="header"/>
    <w:basedOn w:val="Normal"/>
    <w:link w:val="HeaderChar"/>
    <w:uiPriority w:val="99"/>
    <w:unhideWhenUsed/>
    <w:rsid w:val="006D3545"/>
    <w:pPr>
      <w:tabs>
        <w:tab w:val="center" w:pos="4677"/>
        <w:tab w:val="right" w:pos="9355"/>
      </w:tabs>
    </w:pPr>
  </w:style>
  <w:style w:type="character" w:customStyle="1" w:styleId="HeaderChar">
    <w:name w:val="Header Char"/>
    <w:basedOn w:val="DefaultParagraphFont"/>
    <w:link w:val="Header"/>
    <w:uiPriority w:val="99"/>
    <w:rsid w:val="006D3545"/>
    <w:rPr>
      <w:sz w:val="24"/>
      <w:szCs w:val="24"/>
    </w:rPr>
  </w:style>
  <w:style w:type="paragraph" w:styleId="Footer">
    <w:name w:val="footer"/>
    <w:basedOn w:val="Normal"/>
    <w:link w:val="FooterChar"/>
    <w:uiPriority w:val="99"/>
    <w:unhideWhenUsed/>
    <w:rsid w:val="006D3545"/>
    <w:pPr>
      <w:tabs>
        <w:tab w:val="center" w:pos="4677"/>
        <w:tab w:val="right" w:pos="9355"/>
      </w:tabs>
    </w:pPr>
  </w:style>
  <w:style w:type="character" w:customStyle="1" w:styleId="FooterChar">
    <w:name w:val="Footer Char"/>
    <w:basedOn w:val="DefaultParagraphFont"/>
    <w:link w:val="Footer"/>
    <w:uiPriority w:val="99"/>
    <w:rsid w:val="006D3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060">
      <w:bodyDiv w:val="1"/>
      <w:marLeft w:val="0"/>
      <w:marRight w:val="0"/>
      <w:marTop w:val="0"/>
      <w:marBottom w:val="0"/>
      <w:divBdr>
        <w:top w:val="none" w:sz="0" w:space="0" w:color="auto"/>
        <w:left w:val="none" w:sz="0" w:space="0" w:color="auto"/>
        <w:bottom w:val="none" w:sz="0" w:space="0" w:color="auto"/>
        <w:right w:val="none" w:sz="0" w:space="0" w:color="auto"/>
      </w:divBdr>
    </w:div>
    <w:div w:id="316805269">
      <w:bodyDiv w:val="1"/>
      <w:marLeft w:val="0"/>
      <w:marRight w:val="0"/>
      <w:marTop w:val="0"/>
      <w:marBottom w:val="0"/>
      <w:divBdr>
        <w:top w:val="none" w:sz="0" w:space="0" w:color="auto"/>
        <w:left w:val="none" w:sz="0" w:space="0" w:color="auto"/>
        <w:bottom w:val="none" w:sz="0" w:space="0" w:color="auto"/>
        <w:right w:val="none" w:sz="0" w:space="0" w:color="auto"/>
      </w:divBdr>
    </w:div>
    <w:div w:id="1362319830">
      <w:bodyDiv w:val="1"/>
      <w:marLeft w:val="0"/>
      <w:marRight w:val="0"/>
      <w:marTop w:val="0"/>
      <w:marBottom w:val="0"/>
      <w:divBdr>
        <w:top w:val="none" w:sz="0" w:space="0" w:color="auto"/>
        <w:left w:val="none" w:sz="0" w:space="0" w:color="auto"/>
        <w:bottom w:val="none" w:sz="0" w:space="0" w:color="auto"/>
        <w:right w:val="none" w:sz="0" w:space="0" w:color="auto"/>
      </w:divBdr>
      <w:divsChild>
        <w:div w:id="515193355">
          <w:marLeft w:val="547"/>
          <w:marRight w:val="0"/>
          <w:marTop w:val="96"/>
          <w:marBottom w:val="0"/>
          <w:divBdr>
            <w:top w:val="none" w:sz="0" w:space="0" w:color="auto"/>
            <w:left w:val="none" w:sz="0" w:space="0" w:color="auto"/>
            <w:bottom w:val="none" w:sz="0" w:space="0" w:color="auto"/>
            <w:right w:val="none" w:sz="0" w:space="0" w:color="auto"/>
          </w:divBdr>
        </w:div>
        <w:div w:id="1100763834">
          <w:marLeft w:val="547"/>
          <w:marRight w:val="0"/>
          <w:marTop w:val="96"/>
          <w:marBottom w:val="0"/>
          <w:divBdr>
            <w:top w:val="none" w:sz="0" w:space="0" w:color="auto"/>
            <w:left w:val="none" w:sz="0" w:space="0" w:color="auto"/>
            <w:bottom w:val="none" w:sz="0" w:space="0" w:color="auto"/>
            <w:right w:val="none" w:sz="0" w:space="0" w:color="auto"/>
          </w:divBdr>
        </w:div>
      </w:divsChild>
    </w:div>
    <w:div w:id="1721129603">
      <w:bodyDiv w:val="1"/>
      <w:marLeft w:val="0"/>
      <w:marRight w:val="0"/>
      <w:marTop w:val="0"/>
      <w:marBottom w:val="0"/>
      <w:divBdr>
        <w:top w:val="none" w:sz="0" w:space="0" w:color="auto"/>
        <w:left w:val="none" w:sz="0" w:space="0" w:color="auto"/>
        <w:bottom w:val="none" w:sz="0" w:space="0" w:color="auto"/>
        <w:right w:val="none" w:sz="0" w:space="0" w:color="auto"/>
      </w:divBdr>
    </w:div>
    <w:div w:id="1914969396">
      <w:bodyDiv w:val="1"/>
      <w:marLeft w:val="0"/>
      <w:marRight w:val="0"/>
      <w:marTop w:val="0"/>
      <w:marBottom w:val="0"/>
      <w:divBdr>
        <w:top w:val="none" w:sz="0" w:space="0" w:color="auto"/>
        <w:left w:val="none" w:sz="0" w:space="0" w:color="auto"/>
        <w:bottom w:val="none" w:sz="0" w:space="0" w:color="auto"/>
        <w:right w:val="none" w:sz="0" w:space="0" w:color="auto"/>
      </w:divBdr>
    </w:div>
    <w:div w:id="20811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07E0-AB8C-0440-957E-2D2504CC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2736</Characters>
  <Application>Microsoft Macintosh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PandaKhan</dc:creator>
  <cp:lastModifiedBy>Microsoft Office User</cp:lastModifiedBy>
  <cp:revision>4</cp:revision>
  <cp:lastPrinted>2014-06-26T12:27:00Z</cp:lastPrinted>
  <dcterms:created xsi:type="dcterms:W3CDTF">2015-03-06T03:40:00Z</dcterms:created>
  <dcterms:modified xsi:type="dcterms:W3CDTF">2015-03-06T04:37:00Z</dcterms:modified>
</cp:coreProperties>
</file>